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9A3206" w:rsidRPr="009A3206" w:rsidTr="00C67F4A">
        <w:tc>
          <w:tcPr>
            <w:tcW w:w="1861" w:type="pct"/>
            <w:hideMark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9A3206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9A3206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9A3206" w:rsidRPr="009A3206" w:rsidTr="00C67F4A">
        <w:tc>
          <w:tcPr>
            <w:tcW w:w="1861" w:type="pct"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9A3206" w:rsidRPr="009A3206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9A3206" w:rsidRPr="009A3206" w:rsidRDefault="009A3206" w:rsidP="008B4F51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9A3206" w:rsidRPr="009A3206" w:rsidTr="00C67F4A">
        <w:tc>
          <w:tcPr>
            <w:tcW w:w="1853" w:type="pct"/>
            <w:hideMark/>
          </w:tcPr>
          <w:p w:rsidR="009A3206" w:rsidRPr="009A3206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Ҡ</w:t>
            </w:r>
            <w:r w:rsidRPr="009A320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9A3206" w:rsidRPr="009A3206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9A3206" w:rsidRPr="009A3206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9A320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9A3206" w:rsidRPr="009A3206" w:rsidTr="00C67F4A">
        <w:tc>
          <w:tcPr>
            <w:tcW w:w="1853" w:type="pct"/>
            <w:hideMark/>
          </w:tcPr>
          <w:p w:rsidR="009A3206" w:rsidRPr="009A3206" w:rsidRDefault="008B4F51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23</w:t>
            </w:r>
            <w:r w:rsidR="009A3206" w:rsidRPr="009A320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декабрь 2021 й.</w:t>
            </w:r>
          </w:p>
        </w:tc>
        <w:tc>
          <w:tcPr>
            <w:tcW w:w="1438" w:type="pct"/>
            <w:hideMark/>
          </w:tcPr>
          <w:p w:rsidR="009A3206" w:rsidRPr="009A3206" w:rsidRDefault="009A3206" w:rsidP="004030D4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9A3206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№ 4</w:t>
            </w:r>
            <w:r w:rsidR="008B4F51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1709" w:type="pct"/>
            <w:hideMark/>
          </w:tcPr>
          <w:p w:rsidR="009A3206" w:rsidRPr="009A3206" w:rsidRDefault="008B4F51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23</w:t>
            </w:r>
            <w:r w:rsidR="009A3206" w:rsidRPr="009A320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декабря 2021 г.</w:t>
            </w:r>
          </w:p>
        </w:tc>
      </w:tr>
    </w:tbl>
    <w:p w:rsidR="009A3206" w:rsidRPr="009A3206" w:rsidRDefault="009A3206" w:rsidP="008B4F5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834" w:rsidRDefault="006E1834" w:rsidP="006E183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Перечня главных администраторов  доходов бюджета и источников финансирования дефицита бюджета сельского поселения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порядка  и сроков внесения изменений в Перечень главных администраторов доходов  бюджета сельского поселения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 Республики Башкортостан</w:t>
      </w:r>
    </w:p>
    <w:p w:rsidR="006E1834" w:rsidRDefault="006E1834" w:rsidP="006E18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34" w:rsidRDefault="006E1834" w:rsidP="006E183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п.3.2. статьи 160.1 Бюджетного кодекса Российской Федерации ПОСТАНОВЛЯЮ:</w:t>
      </w:r>
    </w:p>
    <w:p w:rsidR="006E1834" w:rsidRDefault="006E1834" w:rsidP="006E18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 Утвердить Перечень главных администраторов доходов бюджета сельского поселения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согласно приложению № 1.</w:t>
      </w:r>
    </w:p>
    <w:p w:rsidR="006E1834" w:rsidRDefault="006E1834" w:rsidP="006E18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2.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№2.</w:t>
      </w:r>
    </w:p>
    <w:p w:rsidR="006E1834" w:rsidRDefault="006E1834" w:rsidP="006E18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3. Утвердить порядок и сроки внесения изменений в Перечень главных администраторов доходов бюджета сельского поселения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№3.</w:t>
      </w:r>
    </w:p>
    <w:p w:rsidR="006E1834" w:rsidRDefault="006E1834" w:rsidP="006E1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Признать утратившим силу постановление № 57 от 25 декабря 2015 года «Об утверждении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бюджета на 2016-2018 годы»</w:t>
      </w:r>
    </w:p>
    <w:p w:rsidR="006E1834" w:rsidRDefault="006E1834" w:rsidP="006E18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 1 января 2022 года.</w:t>
      </w:r>
    </w:p>
    <w:p w:rsidR="006E1834" w:rsidRDefault="006E1834" w:rsidP="006E18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6. Контроль за исполнением настоящего постановления оставляю за собой. </w:t>
      </w:r>
    </w:p>
    <w:p w:rsidR="006E1834" w:rsidRDefault="006E1834" w:rsidP="006E183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3C4D" w:rsidRPr="0000218F" w:rsidRDefault="005E3C4D" w:rsidP="005E3C4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3C4D" w:rsidRPr="00D7297F" w:rsidRDefault="005E3C4D" w:rsidP="005E3C4D">
      <w:pPr>
        <w:spacing w:after="120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2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1A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Р.М.Габдулхаев</w:t>
      </w:r>
    </w:p>
    <w:p w:rsidR="00757826" w:rsidRPr="00D32953" w:rsidRDefault="005B3962" w:rsidP="005B3962">
      <w:pPr>
        <w:keepNext/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8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7826" w:rsidRPr="00D329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75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5B3962" w:rsidRPr="00D32953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5B3962" w:rsidRPr="00D32953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7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="00137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953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D329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3295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B3962" w:rsidRPr="00D32953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E726D" w:rsidRPr="00757826" w:rsidRDefault="00DC4F32" w:rsidP="00DC4F32">
      <w:pPr>
        <w:tabs>
          <w:tab w:val="left" w:pos="180"/>
          <w:tab w:val="left" w:pos="9638"/>
        </w:tabs>
        <w:spacing w:after="0" w:line="240" w:lineRule="auto"/>
        <w:ind w:right="-8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3E726D" w:rsidRPr="00757826">
        <w:rPr>
          <w:rFonts w:ascii="Times New Roman" w:hAnsi="Times New Roman" w:cs="Times New Roman"/>
          <w:sz w:val="28"/>
          <w:szCs w:val="28"/>
        </w:rPr>
        <w:t xml:space="preserve">от </w:t>
      </w:r>
      <w:r w:rsidR="009A3206" w:rsidRPr="00757826">
        <w:rPr>
          <w:rFonts w:ascii="Times New Roman" w:hAnsi="Times New Roman" w:cs="Times New Roman"/>
          <w:sz w:val="28"/>
          <w:szCs w:val="28"/>
        </w:rPr>
        <w:t xml:space="preserve">23 декабря </w:t>
      </w:r>
      <w:r w:rsidR="003E726D" w:rsidRPr="00757826">
        <w:rPr>
          <w:rFonts w:ascii="Times New Roman" w:hAnsi="Times New Roman" w:cs="Times New Roman"/>
          <w:sz w:val="28"/>
          <w:szCs w:val="28"/>
        </w:rPr>
        <w:t>2021 г</w:t>
      </w:r>
      <w:r w:rsidR="009A3206" w:rsidRPr="00757826">
        <w:rPr>
          <w:rFonts w:ascii="Times New Roman" w:hAnsi="Times New Roman" w:cs="Times New Roman"/>
          <w:sz w:val="28"/>
          <w:szCs w:val="28"/>
        </w:rPr>
        <w:t>ода</w:t>
      </w:r>
      <w:r w:rsidR="003E726D" w:rsidRPr="00757826">
        <w:rPr>
          <w:rFonts w:ascii="Times New Roman" w:hAnsi="Times New Roman" w:cs="Times New Roman"/>
          <w:sz w:val="28"/>
          <w:szCs w:val="28"/>
        </w:rPr>
        <w:t xml:space="preserve"> № </w:t>
      </w:r>
      <w:r w:rsidR="009A3206" w:rsidRPr="00757826">
        <w:rPr>
          <w:rFonts w:ascii="Times New Roman" w:hAnsi="Times New Roman" w:cs="Times New Roman"/>
          <w:sz w:val="28"/>
          <w:szCs w:val="28"/>
        </w:rPr>
        <w:t>44</w:t>
      </w:r>
    </w:p>
    <w:p w:rsidR="003E726D" w:rsidRPr="00125287" w:rsidRDefault="003E726D" w:rsidP="003E726D">
      <w:pPr>
        <w:jc w:val="center"/>
      </w:pPr>
    </w:p>
    <w:p w:rsidR="003E726D" w:rsidRPr="00594559" w:rsidRDefault="003E726D" w:rsidP="00926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559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</w:p>
    <w:p w:rsidR="003E726D" w:rsidRPr="00594559" w:rsidRDefault="003E726D" w:rsidP="005E3C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559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proofErr w:type="spellStart"/>
      <w:r w:rsidR="009A3206" w:rsidRPr="00594559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59455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594559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59455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72BA">
        <w:rPr>
          <w:rFonts w:ascii="Times New Roman" w:hAnsi="Times New Roman" w:cs="Times New Roman"/>
          <w:sz w:val="28"/>
          <w:szCs w:val="28"/>
        </w:rPr>
        <w:t xml:space="preserve"> </w:t>
      </w:r>
      <w:r w:rsidRPr="0059455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tbl>
      <w:tblPr>
        <w:tblW w:w="9761" w:type="dxa"/>
        <w:tblInd w:w="93" w:type="dxa"/>
        <w:tblLayout w:type="fixed"/>
        <w:tblLook w:val="0000"/>
      </w:tblPr>
      <w:tblGrid>
        <w:gridCol w:w="1036"/>
        <w:gridCol w:w="3379"/>
        <w:gridCol w:w="5346"/>
      </w:tblGrid>
      <w:tr w:rsidR="00594559" w:rsidRPr="00594559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726D" w:rsidRPr="00594559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26D" w:rsidRPr="00594559" w:rsidRDefault="003E726D" w:rsidP="0068651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594559" w:rsidRPr="00594559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594559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Глав-ногоадми-нистра-тора</w:t>
            </w:r>
            <w:proofErr w:type="spellEnd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726D" w:rsidRPr="00594559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26D" w:rsidRPr="00594559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559" w:rsidRPr="00594559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tabs>
                <w:tab w:val="left" w:pos="0"/>
              </w:tabs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59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9A3206" w:rsidRPr="00594559">
              <w:rPr>
                <w:rFonts w:ascii="Times New Roman" w:hAnsi="Times New Roman" w:cs="Times New Roman"/>
                <w:sz w:val="28"/>
                <w:szCs w:val="28"/>
              </w:rPr>
              <w:t>Кубиязовский</w:t>
            </w:r>
            <w:proofErr w:type="spellEnd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Аскинский</w:t>
            </w:r>
            <w:proofErr w:type="spellEnd"/>
            <w:r w:rsidRPr="00594559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числеотмененному))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1 17 15030 10 0000 150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594559" w:rsidRPr="00594559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</w:t>
            </w:r>
            <w:r w:rsidR="009A3206" w:rsidRPr="006E1834">
              <w:rPr>
                <w:rFonts w:ascii="Times New Roman" w:hAnsi="Times New Roman" w:cs="Times New Roman"/>
                <w:sz w:val="28"/>
                <w:szCs w:val="28"/>
              </w:rPr>
              <w:t>орым не осуществлялся возврат (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уточнение) не позднее трех лет со дня их зачисления на единый счетбюджета сельского поселения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8" w:rsidRPr="00594559" w:rsidRDefault="001B725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8A7628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202150011</w:t>
            </w:r>
            <w:r w:rsidR="00E22ED9" w:rsidRPr="006E1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2C8F" w:rsidRPr="006E18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2ED9" w:rsidRPr="006E183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62DB5" w:rsidRPr="006E1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2ED9" w:rsidRPr="006E183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8" w:rsidRPr="00594559" w:rsidRDefault="001B725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E22ED9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2021500210</w:t>
            </w:r>
            <w:r w:rsidR="00E82C8F" w:rsidRPr="006E18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62DB5" w:rsidRPr="006E18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E1834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94559" w:rsidRPr="00594559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2 02 20</w:t>
            </w:r>
            <w:r w:rsidR="009A63F8" w:rsidRPr="006E1834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6E1834">
              <w:rPr>
                <w:rFonts w:ascii="Times New Roman" w:hAnsi="Times New Roman" w:cs="Times New Roman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2 02 2030</w:t>
            </w:r>
            <w:r w:rsidR="009A63F8" w:rsidRPr="006E18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20229998100000 150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D8" w:rsidRPr="00594559" w:rsidRDefault="00FD34D8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4D8" w:rsidRPr="006E1834" w:rsidRDefault="00FD34D8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4D8" w:rsidRPr="006E1834" w:rsidRDefault="005936C0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6E1834">
              <w:rPr>
                <w:rFonts w:ascii="Times New Roman" w:hAnsi="Times New Roman" w:cs="Times New Roman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2 02 49999 10 5</w:t>
            </w:r>
            <w:r w:rsidR="00FD34D8" w:rsidRPr="006E1834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поселений(</w:t>
            </w:r>
            <w:r w:rsidR="00AA5D92" w:rsidRPr="006E1834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594559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2 02 4999910 7201 150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E1834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594559" w:rsidRPr="00594559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F7" w:rsidRPr="00594559" w:rsidRDefault="001860F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0F7" w:rsidRPr="006E1834" w:rsidRDefault="001860F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F7" w:rsidRPr="006E1834" w:rsidRDefault="001860F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Pr="00594559" w:rsidRDefault="005A7DEF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EF" w:rsidRPr="006E1834" w:rsidRDefault="005A7DEF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DEF" w:rsidRPr="006E1834" w:rsidRDefault="005A7DEF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Pr="00594559" w:rsidRDefault="005A7DEF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EF" w:rsidRPr="006E1834" w:rsidRDefault="005A7DEF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20249999107222150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DEF" w:rsidRPr="006E1834" w:rsidRDefault="005A7DEF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5" w:rsidRPr="00594559" w:rsidRDefault="007F3BE5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BE5" w:rsidRPr="006E1834" w:rsidRDefault="007F3BE5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20249999107231150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E5" w:rsidRPr="006E1834" w:rsidRDefault="007F3BE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1" w:rsidRPr="00594559" w:rsidRDefault="0035159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2 02 49999 10 7247 150</w:t>
            </w:r>
          </w:p>
          <w:p w:rsidR="00351591" w:rsidRPr="006E1834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1" w:rsidRPr="00594559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E1834" w:rsidRDefault="00351591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2 02 49999 10 7404 150</w:t>
            </w:r>
          </w:p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2 02 90054 10 0000 150</w:t>
            </w:r>
          </w:p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реализациипроектов развития общественной инфраструктуры,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реализациипроектов развития общественной инфраструктуры, основанных на местных инициативах)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4" w:rsidRPr="00594559" w:rsidRDefault="008F3ED4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ED4" w:rsidRPr="006E1834" w:rsidRDefault="008F3ED4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2 07 05030 10 6380 150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ED4" w:rsidRPr="006E1834" w:rsidRDefault="008F3ED4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муниципальных образований от юридических лиц на реализацию мероприятий по обеспечению комплексного развития сельских территорий)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C" w:rsidRPr="00594559" w:rsidRDefault="00FF795C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5C" w:rsidRPr="006E1834" w:rsidRDefault="00FF795C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5C" w:rsidRPr="006E1834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2 19 6001010 0000 150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662DB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</w:t>
            </w:r>
            <w:r w:rsidR="00FC34AD" w:rsidRPr="006E1834">
              <w:rPr>
                <w:rFonts w:ascii="Times New Roman" w:hAnsi="Times New Roman" w:cs="Times New Roman"/>
                <w:sz w:val="28"/>
                <w:szCs w:val="28"/>
              </w:rPr>
              <w:t>налогов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34AD"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C34AD" w:rsidRPr="006E1834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594559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3E726D" w:rsidP="006E18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E1834" w:rsidRDefault="00662DB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3E726D" w:rsidRPr="006E18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3E726D" w:rsidRPr="006E1834">
              <w:rPr>
                <w:rFonts w:ascii="Times New Roman" w:hAnsi="Times New Roman" w:cs="Times New Roman"/>
                <w:bCs/>
                <w:sz w:val="28"/>
                <w:szCs w:val="28"/>
              </w:rPr>
              <w:t>Аскинский</w:t>
            </w:r>
            <w:proofErr w:type="spellEnd"/>
            <w:r w:rsidR="003E726D" w:rsidRPr="006E18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11101050100000120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11105025100000120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11105075100000120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11107015100000120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11108050100000120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11109045100000120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11402052100000410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11402052100000440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11402053100000410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11402053100000440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11402058100000410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11406025100000430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11406045100000430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594559" w:rsidRPr="00594559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594559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559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11406325100000430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E1834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34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:rsidR="00B03F1F" w:rsidRDefault="00B03F1F"/>
    <w:p w:rsidR="00EE68C9" w:rsidRDefault="00EE68C9"/>
    <w:p w:rsidR="005E3C4D" w:rsidRPr="00D32953" w:rsidRDefault="005B3962" w:rsidP="005B3962">
      <w:pPr>
        <w:keepNext/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8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3C4D" w:rsidRPr="00D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№2 </w:t>
      </w:r>
    </w:p>
    <w:p w:rsidR="005B3962" w:rsidRPr="00D32953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5B3962" w:rsidRPr="00D32953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7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="00137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953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D329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3295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B3962" w:rsidRPr="00D32953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E3C4D" w:rsidRPr="00D32953" w:rsidRDefault="005B3962" w:rsidP="00B76790">
      <w:pPr>
        <w:tabs>
          <w:tab w:val="left" w:pos="180"/>
          <w:tab w:val="left" w:pos="4962"/>
        </w:tabs>
        <w:spacing w:after="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67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3C4D" w:rsidRPr="00D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5E3C4D" w:rsidRPr="00D329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2021 г</w:t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37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C4D" w:rsidRPr="00D32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A3206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5E3C4D" w:rsidRPr="00D32953" w:rsidRDefault="005E3C4D" w:rsidP="005E3C4D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C4D" w:rsidRPr="00D32953" w:rsidRDefault="005E3C4D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44A3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:rsidR="002F44A3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:rsidR="002F44A3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Аскинский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 Республики Башкортостан </w:t>
      </w:r>
    </w:p>
    <w:p w:rsidR="002F44A3" w:rsidRDefault="002F44A3" w:rsidP="002F44A3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/>
      </w:tblPr>
      <w:tblGrid>
        <w:gridCol w:w="1178"/>
        <w:gridCol w:w="3157"/>
        <w:gridCol w:w="5400"/>
      </w:tblGrid>
      <w:tr w:rsidR="002F44A3" w:rsidTr="002F44A3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</w:tc>
      </w:tr>
      <w:tr w:rsidR="002F44A3" w:rsidTr="002F44A3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4A3" w:rsidTr="002F44A3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Default="002F44A3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F44A3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B76790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790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4A3" w:rsidRDefault="002F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Default="002F44A3" w:rsidP="002F44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Кубиязовский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Аскинский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2F44A3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B76790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7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B76790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E1834" w:rsidRDefault="002F44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01 05 02 01 05 0000 510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Default="002F44A3" w:rsidP="00E82C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Увеличение прочих остатков денежных средств </w:t>
            </w:r>
          </w:p>
        </w:tc>
      </w:tr>
      <w:tr w:rsidR="002F44A3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B76790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7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B76790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E1834" w:rsidRDefault="002F44A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E18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01 05 02 01 05 0000 610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Default="002F44A3" w:rsidP="00E82C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</w:p>
        </w:tc>
      </w:tr>
    </w:tbl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1372BA" w:rsidRDefault="001372BA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3962">
        <w:rPr>
          <w:rFonts w:ascii="Times New Roman" w:hAnsi="Times New Roman" w:cs="Times New Roman"/>
          <w:sz w:val="28"/>
          <w:szCs w:val="28"/>
        </w:rPr>
        <w:t>главы</w:t>
      </w: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7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="00137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953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D329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32953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E3C4D" w:rsidRPr="00D32953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от </w:t>
      </w:r>
      <w:r w:rsidR="002D59A7">
        <w:rPr>
          <w:rFonts w:ascii="Times New Roman" w:hAnsi="Times New Roman" w:cs="Times New Roman"/>
          <w:sz w:val="28"/>
          <w:szCs w:val="28"/>
        </w:rPr>
        <w:t>23</w:t>
      </w:r>
      <w:r w:rsidRPr="00D32953">
        <w:rPr>
          <w:rFonts w:ascii="Times New Roman" w:hAnsi="Times New Roman" w:cs="Times New Roman"/>
          <w:sz w:val="28"/>
          <w:szCs w:val="28"/>
        </w:rPr>
        <w:t xml:space="preserve"> декабря 2021 г</w:t>
      </w:r>
      <w:r w:rsidR="002D59A7">
        <w:rPr>
          <w:rFonts w:ascii="Times New Roman" w:hAnsi="Times New Roman" w:cs="Times New Roman"/>
          <w:sz w:val="28"/>
          <w:szCs w:val="28"/>
        </w:rPr>
        <w:t>ода</w:t>
      </w:r>
      <w:r w:rsidR="001372BA">
        <w:rPr>
          <w:rFonts w:ascii="Times New Roman" w:hAnsi="Times New Roman" w:cs="Times New Roman"/>
          <w:sz w:val="28"/>
          <w:szCs w:val="28"/>
        </w:rPr>
        <w:t xml:space="preserve"> </w:t>
      </w:r>
      <w:r w:rsidRPr="00D32953">
        <w:rPr>
          <w:rFonts w:ascii="Times New Roman" w:hAnsi="Times New Roman" w:cs="Times New Roman"/>
          <w:sz w:val="28"/>
          <w:szCs w:val="28"/>
        </w:rPr>
        <w:t xml:space="preserve">№ </w:t>
      </w:r>
      <w:r w:rsidR="002D59A7">
        <w:rPr>
          <w:rFonts w:ascii="Times New Roman" w:hAnsi="Times New Roman" w:cs="Times New Roman"/>
          <w:sz w:val="28"/>
          <w:szCs w:val="28"/>
        </w:rPr>
        <w:t>44</w:t>
      </w:r>
    </w:p>
    <w:p w:rsidR="005E3C4D" w:rsidRPr="00D32953" w:rsidRDefault="005E3C4D" w:rsidP="005E3C4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3C4D" w:rsidRPr="00D32953" w:rsidRDefault="005E3C4D" w:rsidP="008777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953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="001372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D32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</w:t>
      </w:r>
      <w:r w:rsidRPr="00D3295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3295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329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E3C4D" w:rsidRPr="00D32953" w:rsidRDefault="005E3C4D" w:rsidP="008777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C4D" w:rsidRPr="005E3C4D" w:rsidRDefault="005E3C4D" w:rsidP="00594559">
      <w:pPr>
        <w:ind w:left="-426" w:firstLine="78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1.Перечень главных администраторов доходов бюджета сельского поселения </w:t>
      </w:r>
      <w:proofErr w:type="spellStart"/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Аскинский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 утверждается постановлением главы сельского поселения.</w:t>
      </w:r>
    </w:p>
    <w:p w:rsidR="005E3C4D" w:rsidRPr="005E3C4D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2.В случае изменения состава и (или) функций главных администраторов доходов бюджета сельского поселения </w:t>
      </w:r>
      <w:proofErr w:type="spellStart"/>
      <w:r w:rsidR="002D59A7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Аскинский</w:t>
      </w:r>
      <w:proofErr w:type="spellEnd"/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:rsidR="005E3C4D" w:rsidRPr="005E3C4D" w:rsidRDefault="005E3C4D" w:rsidP="00594559">
      <w:pPr>
        <w:ind w:left="-284" w:firstLine="64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3C4D">
        <w:rPr>
          <w:rFonts w:ascii="Times New Roman" w:hAnsi="Times New Roman" w:cs="Times New Roman"/>
          <w:bCs/>
          <w:color w:val="000000"/>
          <w:sz w:val="28"/>
          <w:szCs w:val="28"/>
        </w:rPr>
        <w:t>3.Администрация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измененийв Перечень главных администраторов доходов бюджета сельского поселения.</w:t>
      </w:r>
    </w:p>
    <w:sectPr w:rsidR="005E3C4D" w:rsidRPr="005E3C4D" w:rsidSect="00D729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C4F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372BA"/>
    <w:rsid w:val="001815F1"/>
    <w:rsid w:val="00182B7E"/>
    <w:rsid w:val="001860F7"/>
    <w:rsid w:val="00187965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A2764"/>
    <w:rsid w:val="002B789E"/>
    <w:rsid w:val="002C13FF"/>
    <w:rsid w:val="002C2DA6"/>
    <w:rsid w:val="002D59A7"/>
    <w:rsid w:val="002E6F6A"/>
    <w:rsid w:val="002F44A3"/>
    <w:rsid w:val="002F4FBC"/>
    <w:rsid w:val="00306362"/>
    <w:rsid w:val="0032124B"/>
    <w:rsid w:val="00337599"/>
    <w:rsid w:val="00351591"/>
    <w:rsid w:val="003559FA"/>
    <w:rsid w:val="00360EDD"/>
    <w:rsid w:val="0036794A"/>
    <w:rsid w:val="003A4092"/>
    <w:rsid w:val="003C5231"/>
    <w:rsid w:val="003E726D"/>
    <w:rsid w:val="003F3850"/>
    <w:rsid w:val="004030D4"/>
    <w:rsid w:val="00433890"/>
    <w:rsid w:val="0044481B"/>
    <w:rsid w:val="00472ED3"/>
    <w:rsid w:val="00481092"/>
    <w:rsid w:val="00492575"/>
    <w:rsid w:val="004B0509"/>
    <w:rsid w:val="004B6979"/>
    <w:rsid w:val="004E41BF"/>
    <w:rsid w:val="004F7B8E"/>
    <w:rsid w:val="00504273"/>
    <w:rsid w:val="00516270"/>
    <w:rsid w:val="0054116C"/>
    <w:rsid w:val="0055310E"/>
    <w:rsid w:val="00582EA2"/>
    <w:rsid w:val="005936C0"/>
    <w:rsid w:val="00594559"/>
    <w:rsid w:val="005A2A8F"/>
    <w:rsid w:val="005A7DEF"/>
    <w:rsid w:val="005B3962"/>
    <w:rsid w:val="005C7BE9"/>
    <w:rsid w:val="005D073B"/>
    <w:rsid w:val="005E3A1C"/>
    <w:rsid w:val="005E3C4D"/>
    <w:rsid w:val="005E5888"/>
    <w:rsid w:val="005F413D"/>
    <w:rsid w:val="00602C2C"/>
    <w:rsid w:val="006103D2"/>
    <w:rsid w:val="00632A72"/>
    <w:rsid w:val="00651A66"/>
    <w:rsid w:val="0065323A"/>
    <w:rsid w:val="00662692"/>
    <w:rsid w:val="00662DB5"/>
    <w:rsid w:val="006717B0"/>
    <w:rsid w:val="00681FE6"/>
    <w:rsid w:val="00682292"/>
    <w:rsid w:val="00686517"/>
    <w:rsid w:val="006A69C7"/>
    <w:rsid w:val="006E1834"/>
    <w:rsid w:val="006E697A"/>
    <w:rsid w:val="007157DC"/>
    <w:rsid w:val="00731A7A"/>
    <w:rsid w:val="00757826"/>
    <w:rsid w:val="00784FE5"/>
    <w:rsid w:val="00787767"/>
    <w:rsid w:val="00790521"/>
    <w:rsid w:val="007A5E47"/>
    <w:rsid w:val="007B38C9"/>
    <w:rsid w:val="007D6751"/>
    <w:rsid w:val="007E1AB5"/>
    <w:rsid w:val="007E3CB4"/>
    <w:rsid w:val="007F1936"/>
    <w:rsid w:val="007F3BE5"/>
    <w:rsid w:val="00800587"/>
    <w:rsid w:val="00832C4F"/>
    <w:rsid w:val="00840655"/>
    <w:rsid w:val="00845567"/>
    <w:rsid w:val="00851F68"/>
    <w:rsid w:val="00870159"/>
    <w:rsid w:val="0087414E"/>
    <w:rsid w:val="00877737"/>
    <w:rsid w:val="008951CD"/>
    <w:rsid w:val="008A49F6"/>
    <w:rsid w:val="008A7628"/>
    <w:rsid w:val="008B4F51"/>
    <w:rsid w:val="008C34B7"/>
    <w:rsid w:val="008F3ED4"/>
    <w:rsid w:val="0090531D"/>
    <w:rsid w:val="009262BD"/>
    <w:rsid w:val="00934C96"/>
    <w:rsid w:val="009515B2"/>
    <w:rsid w:val="00951736"/>
    <w:rsid w:val="00955639"/>
    <w:rsid w:val="009639A3"/>
    <w:rsid w:val="00982354"/>
    <w:rsid w:val="009920A8"/>
    <w:rsid w:val="009A3206"/>
    <w:rsid w:val="009A63F8"/>
    <w:rsid w:val="009E2220"/>
    <w:rsid w:val="009F2052"/>
    <w:rsid w:val="00A05470"/>
    <w:rsid w:val="00A33BC9"/>
    <w:rsid w:val="00A53A91"/>
    <w:rsid w:val="00A577AB"/>
    <w:rsid w:val="00A65FC5"/>
    <w:rsid w:val="00A97896"/>
    <w:rsid w:val="00AA5D92"/>
    <w:rsid w:val="00AB745B"/>
    <w:rsid w:val="00AB7C96"/>
    <w:rsid w:val="00B00780"/>
    <w:rsid w:val="00B03F1F"/>
    <w:rsid w:val="00B556E6"/>
    <w:rsid w:val="00B6186E"/>
    <w:rsid w:val="00B63F82"/>
    <w:rsid w:val="00B76790"/>
    <w:rsid w:val="00B81C44"/>
    <w:rsid w:val="00B82062"/>
    <w:rsid w:val="00B924AC"/>
    <w:rsid w:val="00BA3E0F"/>
    <w:rsid w:val="00C009C6"/>
    <w:rsid w:val="00C03BE0"/>
    <w:rsid w:val="00C118EB"/>
    <w:rsid w:val="00C42F38"/>
    <w:rsid w:val="00C67642"/>
    <w:rsid w:val="00C866F8"/>
    <w:rsid w:val="00CA4105"/>
    <w:rsid w:val="00CA7313"/>
    <w:rsid w:val="00CD29AF"/>
    <w:rsid w:val="00CD75AE"/>
    <w:rsid w:val="00CD79C4"/>
    <w:rsid w:val="00CE512B"/>
    <w:rsid w:val="00D31A1B"/>
    <w:rsid w:val="00D501A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4F32"/>
    <w:rsid w:val="00DC519E"/>
    <w:rsid w:val="00DC5E34"/>
    <w:rsid w:val="00DE2906"/>
    <w:rsid w:val="00DE3DB6"/>
    <w:rsid w:val="00DF3F26"/>
    <w:rsid w:val="00E22ED9"/>
    <w:rsid w:val="00E51E4E"/>
    <w:rsid w:val="00E60841"/>
    <w:rsid w:val="00E82C8F"/>
    <w:rsid w:val="00EA1C9C"/>
    <w:rsid w:val="00EA67B2"/>
    <w:rsid w:val="00EB73B2"/>
    <w:rsid w:val="00EC55C7"/>
    <w:rsid w:val="00EC6FB7"/>
    <w:rsid w:val="00EE6202"/>
    <w:rsid w:val="00EE68C9"/>
    <w:rsid w:val="00EF3E17"/>
    <w:rsid w:val="00EF7559"/>
    <w:rsid w:val="00F25EB8"/>
    <w:rsid w:val="00F36430"/>
    <w:rsid w:val="00F64233"/>
    <w:rsid w:val="00F657D0"/>
    <w:rsid w:val="00F76535"/>
    <w:rsid w:val="00F84729"/>
    <w:rsid w:val="00F97A1A"/>
    <w:rsid w:val="00FC34AD"/>
    <w:rsid w:val="00FD34D8"/>
    <w:rsid w:val="00FF6AD8"/>
    <w:rsid w:val="00FF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B0A4-8508-4026-A428-4835CE4A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13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User</cp:lastModifiedBy>
  <cp:revision>33</cp:revision>
  <cp:lastPrinted>2022-01-27T11:37:00Z</cp:lastPrinted>
  <dcterms:created xsi:type="dcterms:W3CDTF">2021-12-22T05:30:00Z</dcterms:created>
  <dcterms:modified xsi:type="dcterms:W3CDTF">2022-01-27T11:37:00Z</dcterms:modified>
</cp:coreProperties>
</file>