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7E4377" w:rsidTr="006B613F">
        <w:trPr>
          <w:gridAfter w:val="1"/>
          <w:wAfter w:w="142" w:type="dxa"/>
        </w:trPr>
        <w:tc>
          <w:tcPr>
            <w:tcW w:w="3510" w:type="dxa"/>
            <w:hideMark/>
          </w:tcPr>
          <w:p w:rsidR="007E4377" w:rsidRDefault="007E4377" w:rsidP="006B613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>
              <w:rPr>
                <w:b/>
                <w:caps/>
                <w:sz w:val="18"/>
                <w:lang w:val="be-BY"/>
              </w:rPr>
              <w:t>Баш</w:t>
            </w:r>
            <w:r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7E4377" w:rsidRDefault="007E4377" w:rsidP="006B613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be-BY"/>
              </w:rPr>
              <w:t>АС</w:t>
            </w:r>
            <w:r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7E4377" w:rsidRDefault="007E4377" w:rsidP="006B613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7E4377" w:rsidRDefault="007E4377" w:rsidP="006B613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>
              <w:rPr>
                <w:rFonts w:eastAsia="MS Mincho"/>
                <w:b/>
                <w:sz w:val="18"/>
                <w:lang w:val="tt-RU"/>
              </w:rPr>
              <w:t>УБЫЯ</w:t>
            </w:r>
            <w:r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7E4377" w:rsidRDefault="007E4377" w:rsidP="006B613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7E4377" w:rsidRDefault="007E4377" w:rsidP="006B613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7E4377" w:rsidRDefault="007E4377" w:rsidP="006B613F">
            <w:pPr>
              <w:jc w:val="center"/>
              <w:rPr>
                <w:sz w:val="18"/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gridSpan w:val="2"/>
          </w:tcPr>
          <w:p w:rsidR="007E4377" w:rsidRDefault="007E4377" w:rsidP="006B613F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7E4377" w:rsidRDefault="007E4377" w:rsidP="006B613F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СЕЛЬСКОГО ПОСЕЛЕНИЯ</w:t>
            </w:r>
          </w:p>
          <w:p w:rsidR="007E4377" w:rsidRDefault="007E4377" w:rsidP="006B613F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КУБИЯЗОВСКИЙ СЕЛЬСОВЕТ</w:t>
            </w:r>
          </w:p>
          <w:p w:rsidR="007E4377" w:rsidRDefault="007E4377" w:rsidP="006B613F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МУНИЦИПАЛЬНОГО РАЙОНА</w:t>
            </w:r>
          </w:p>
          <w:p w:rsidR="007E4377" w:rsidRDefault="007E4377" w:rsidP="006B613F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АСКИНСКИЙ РАЙОН</w:t>
            </w:r>
            <w:r>
              <w:rPr>
                <w:b/>
                <w:caps/>
                <w:sz w:val="18"/>
                <w:lang w:val="be-BY"/>
              </w:rPr>
              <w:t xml:space="preserve"> РеспубликИ Башкортостан </w:t>
            </w:r>
          </w:p>
          <w:p w:rsidR="007E4377" w:rsidRDefault="007E4377" w:rsidP="006B613F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  <w:tr w:rsidR="007E4377" w:rsidTr="006B613F">
        <w:tc>
          <w:tcPr>
            <w:tcW w:w="3652" w:type="dxa"/>
            <w:gridSpan w:val="2"/>
            <w:hideMark/>
          </w:tcPr>
          <w:p w:rsidR="007E4377" w:rsidRDefault="007E4377" w:rsidP="006B613F">
            <w:pPr>
              <w:rPr>
                <w:rFonts w:eastAsiaTheme="minorEastAsia"/>
              </w:rPr>
            </w:pPr>
          </w:p>
        </w:tc>
        <w:tc>
          <w:tcPr>
            <w:tcW w:w="2694" w:type="dxa"/>
            <w:gridSpan w:val="2"/>
          </w:tcPr>
          <w:p w:rsidR="007E4377" w:rsidRDefault="007E4377" w:rsidP="006B613F">
            <w:pPr>
              <w:ind w:firstLine="34"/>
              <w:rPr>
                <w:sz w:val="18"/>
              </w:rPr>
            </w:pPr>
          </w:p>
        </w:tc>
        <w:tc>
          <w:tcPr>
            <w:tcW w:w="3402" w:type="dxa"/>
            <w:gridSpan w:val="2"/>
            <w:hideMark/>
          </w:tcPr>
          <w:p w:rsidR="007E4377" w:rsidRDefault="007E4377" w:rsidP="006B613F">
            <w:pPr>
              <w:rPr>
                <w:rFonts w:eastAsiaTheme="minorEastAsia"/>
              </w:rPr>
            </w:pPr>
          </w:p>
        </w:tc>
      </w:tr>
    </w:tbl>
    <w:p w:rsidR="007E4377" w:rsidRDefault="007E4377" w:rsidP="007E4377">
      <w:pPr>
        <w:pBdr>
          <w:bottom w:val="single" w:sz="12" w:space="0" w:color="auto"/>
        </w:pBdr>
        <w:spacing w:line="360" w:lineRule="auto"/>
        <w:rPr>
          <w:sz w:val="12"/>
        </w:rPr>
      </w:pPr>
    </w:p>
    <w:p w:rsidR="007E4377" w:rsidRDefault="007E4377" w:rsidP="007E4377">
      <w:pPr>
        <w:shd w:val="clear" w:color="auto" w:fill="FFFFFF"/>
        <w:spacing w:line="360" w:lineRule="auto"/>
        <w:jc w:val="center"/>
        <w:rPr>
          <w:rFonts w:eastAsia="MS Mincho"/>
          <w:b/>
          <w:color w:val="000000"/>
          <w:sz w:val="8"/>
          <w:szCs w:val="8"/>
        </w:rPr>
      </w:pPr>
    </w:p>
    <w:p w:rsidR="007E4377" w:rsidRDefault="007E4377" w:rsidP="007E4377">
      <w:pPr>
        <w:spacing w:line="360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 xml:space="preserve">  </w:t>
      </w:r>
      <w:r>
        <w:rPr>
          <w:rFonts w:eastAsia="MS Mincho"/>
          <w:color w:val="000000"/>
          <w:sz w:val="28"/>
          <w:szCs w:val="28"/>
          <w:lang w:val="be-BY"/>
        </w:rPr>
        <w:t xml:space="preserve">15-ое заседание 28-го созыва  </w:t>
      </w:r>
    </w:p>
    <w:p w:rsidR="007E4377" w:rsidRDefault="007E4377" w:rsidP="007E4377">
      <w:pPr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ҠАРАР                                                                                           РЕШЕНИЕ</w:t>
      </w:r>
    </w:p>
    <w:p w:rsidR="007E4377" w:rsidRPr="00235A6C" w:rsidRDefault="007E4377" w:rsidP="007E437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57540" w:rsidRPr="003B3036" w:rsidRDefault="00257540" w:rsidP="003B3036">
      <w:pPr>
        <w:spacing w:line="276" w:lineRule="auto"/>
        <w:jc w:val="center"/>
        <w:rPr>
          <w:sz w:val="28"/>
          <w:szCs w:val="28"/>
        </w:rPr>
      </w:pPr>
      <w:r w:rsidRPr="003B3036">
        <w:rPr>
          <w:sz w:val="28"/>
          <w:szCs w:val="28"/>
        </w:rPr>
        <w:t xml:space="preserve">Об обращении в Центральную избирательную комиссию Республики Башкортостан о возложении полномочий избирательной комиссии сельского поселения </w:t>
      </w:r>
      <w:proofErr w:type="spellStart"/>
      <w:r w:rsidR="007E4377" w:rsidRPr="003B3036">
        <w:rPr>
          <w:sz w:val="28"/>
          <w:szCs w:val="28"/>
        </w:rPr>
        <w:t>Кубиязовский</w:t>
      </w:r>
      <w:proofErr w:type="spellEnd"/>
      <w:r w:rsidRPr="003B3036">
        <w:rPr>
          <w:sz w:val="28"/>
          <w:szCs w:val="28"/>
        </w:rPr>
        <w:t xml:space="preserve"> сельсовет муниципального района </w:t>
      </w:r>
      <w:proofErr w:type="spellStart"/>
      <w:r w:rsidRPr="003B3036">
        <w:rPr>
          <w:sz w:val="28"/>
          <w:szCs w:val="28"/>
        </w:rPr>
        <w:t>Аскинский</w:t>
      </w:r>
      <w:proofErr w:type="spellEnd"/>
      <w:r w:rsidRPr="003B3036">
        <w:rPr>
          <w:sz w:val="28"/>
          <w:szCs w:val="28"/>
        </w:rPr>
        <w:t xml:space="preserve">  район Республики Башкортостан</w:t>
      </w:r>
      <w:r w:rsidR="007E4377" w:rsidRPr="003B3036">
        <w:rPr>
          <w:sz w:val="28"/>
          <w:szCs w:val="28"/>
        </w:rPr>
        <w:t xml:space="preserve"> </w:t>
      </w:r>
      <w:r w:rsidRPr="003B3036">
        <w:rPr>
          <w:sz w:val="28"/>
          <w:szCs w:val="28"/>
        </w:rPr>
        <w:t xml:space="preserve">на территориальную избирательную комиссию муниципального района </w:t>
      </w:r>
      <w:proofErr w:type="spellStart"/>
      <w:r w:rsidRPr="003B3036">
        <w:rPr>
          <w:sz w:val="28"/>
          <w:szCs w:val="28"/>
        </w:rPr>
        <w:t>Аскинский</w:t>
      </w:r>
      <w:proofErr w:type="spellEnd"/>
      <w:r w:rsidRPr="003B3036">
        <w:rPr>
          <w:sz w:val="28"/>
          <w:szCs w:val="28"/>
        </w:rPr>
        <w:t xml:space="preserve">  район Республики Башкортостан</w:t>
      </w:r>
    </w:p>
    <w:p w:rsidR="00257540" w:rsidRDefault="00257540" w:rsidP="003B3036">
      <w:pPr>
        <w:spacing w:line="276" w:lineRule="auto"/>
        <w:rPr>
          <w:sz w:val="28"/>
          <w:szCs w:val="28"/>
        </w:rPr>
      </w:pPr>
    </w:p>
    <w:p w:rsidR="003B3036" w:rsidRPr="003B3036" w:rsidRDefault="003B3036" w:rsidP="003B3036">
      <w:pPr>
        <w:spacing w:line="276" w:lineRule="auto"/>
        <w:rPr>
          <w:sz w:val="28"/>
          <w:szCs w:val="28"/>
        </w:rPr>
      </w:pPr>
    </w:p>
    <w:p w:rsidR="00B454D3" w:rsidRPr="00781E24" w:rsidRDefault="00257540" w:rsidP="005745D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3 статьи 23 Кодекса Республики Башкортостан о выборах</w:t>
      </w:r>
      <w:r w:rsidRPr="001E7EF7">
        <w:rPr>
          <w:sz w:val="28"/>
          <w:szCs w:val="28"/>
        </w:rPr>
        <w:t>, пункт</w:t>
      </w:r>
      <w:r w:rsidR="001E7EF7" w:rsidRPr="001E7EF7">
        <w:rPr>
          <w:sz w:val="28"/>
          <w:szCs w:val="28"/>
        </w:rPr>
        <w:t>ом</w:t>
      </w:r>
      <w:r w:rsidRPr="001E7EF7">
        <w:rPr>
          <w:sz w:val="28"/>
          <w:szCs w:val="28"/>
        </w:rPr>
        <w:t xml:space="preserve"> 4 статьи 21 Устава</w:t>
      </w:r>
      <w:r w:rsidRPr="00781E24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proofErr w:type="spellStart"/>
      <w:r w:rsidR="007E4377" w:rsidRPr="00781E24">
        <w:rPr>
          <w:sz w:val="28"/>
          <w:szCs w:val="28"/>
        </w:rPr>
        <w:t>Кубиязовский</w:t>
      </w:r>
      <w:proofErr w:type="spellEnd"/>
      <w:r w:rsidRPr="00781E24">
        <w:rPr>
          <w:sz w:val="28"/>
          <w:szCs w:val="28"/>
        </w:rPr>
        <w:t xml:space="preserve"> сельсовет муниципального района Аскинский  район Республики Башкортостан, Совет сельского поселения </w:t>
      </w:r>
      <w:proofErr w:type="spellStart"/>
      <w:r w:rsidR="007E4377" w:rsidRPr="00781E24">
        <w:rPr>
          <w:sz w:val="28"/>
          <w:szCs w:val="28"/>
        </w:rPr>
        <w:t>Кубиязовский</w:t>
      </w:r>
      <w:proofErr w:type="spellEnd"/>
      <w:r w:rsidRPr="00781E24">
        <w:rPr>
          <w:sz w:val="28"/>
          <w:szCs w:val="28"/>
        </w:rPr>
        <w:t xml:space="preserve"> сельсовет муниципального района </w:t>
      </w:r>
      <w:proofErr w:type="spellStart"/>
      <w:r w:rsidRPr="00781E24">
        <w:rPr>
          <w:sz w:val="28"/>
          <w:szCs w:val="28"/>
        </w:rPr>
        <w:t>Аскинский</w:t>
      </w:r>
      <w:proofErr w:type="spellEnd"/>
      <w:r w:rsidRPr="00781E24">
        <w:rPr>
          <w:sz w:val="28"/>
          <w:szCs w:val="28"/>
        </w:rPr>
        <w:t xml:space="preserve">  район Республики Башкортостан</w:t>
      </w:r>
      <w:proofErr w:type="gramEnd"/>
    </w:p>
    <w:p w:rsidR="00257540" w:rsidRPr="00781E24" w:rsidRDefault="00B454D3" w:rsidP="005745D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81E24">
        <w:rPr>
          <w:sz w:val="28"/>
          <w:szCs w:val="28"/>
        </w:rPr>
        <w:t>РЕШИЛ</w:t>
      </w:r>
      <w:r w:rsidR="00257540" w:rsidRPr="00781E24">
        <w:rPr>
          <w:sz w:val="28"/>
          <w:szCs w:val="28"/>
        </w:rPr>
        <w:t>:</w:t>
      </w:r>
    </w:p>
    <w:p w:rsidR="00257540" w:rsidRPr="00781E24" w:rsidRDefault="00257540" w:rsidP="005745D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81E24">
        <w:rPr>
          <w:sz w:val="28"/>
          <w:szCs w:val="28"/>
        </w:rPr>
        <w:t xml:space="preserve">1. Просить Центральную избирательную комиссию Республики Башкортостан возложить полномочия избирательной комиссии сельского поселения </w:t>
      </w:r>
      <w:proofErr w:type="spellStart"/>
      <w:r w:rsidR="007E4377" w:rsidRPr="00781E24">
        <w:rPr>
          <w:sz w:val="28"/>
          <w:szCs w:val="28"/>
        </w:rPr>
        <w:t>Кубиязовский</w:t>
      </w:r>
      <w:proofErr w:type="spellEnd"/>
      <w:r w:rsidR="007E4377" w:rsidRPr="00781E24">
        <w:rPr>
          <w:sz w:val="28"/>
          <w:szCs w:val="28"/>
        </w:rPr>
        <w:t xml:space="preserve"> </w:t>
      </w:r>
      <w:r w:rsidRPr="00781E24">
        <w:rPr>
          <w:sz w:val="28"/>
          <w:szCs w:val="28"/>
        </w:rPr>
        <w:t xml:space="preserve">сельсовет муниципального района </w:t>
      </w:r>
      <w:proofErr w:type="spellStart"/>
      <w:r w:rsidRPr="00781E24">
        <w:rPr>
          <w:sz w:val="28"/>
          <w:szCs w:val="28"/>
        </w:rPr>
        <w:t>Аскинский</w:t>
      </w:r>
      <w:proofErr w:type="spellEnd"/>
      <w:r w:rsidRPr="00781E24">
        <w:rPr>
          <w:sz w:val="28"/>
          <w:szCs w:val="28"/>
        </w:rPr>
        <w:t xml:space="preserve">  район Республики Башкортостан на территориальную избирательную комиссию муниципального района Аскинский  район Республики Башкортостан, формирующуюся в апреле 2021 года.</w:t>
      </w:r>
    </w:p>
    <w:p w:rsidR="00257540" w:rsidRDefault="00257540" w:rsidP="005745D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Центральную избирательную комиссию Республики Башкортостан.</w:t>
      </w:r>
    </w:p>
    <w:p w:rsidR="00257540" w:rsidRPr="001E7EF7" w:rsidRDefault="00257540" w:rsidP="005745D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57540">
        <w:rPr>
          <w:sz w:val="28"/>
          <w:szCs w:val="28"/>
        </w:rPr>
        <w:t>3.</w:t>
      </w:r>
      <w:r w:rsidRPr="00951C19">
        <w:rPr>
          <w:color w:val="C00000"/>
          <w:sz w:val="28"/>
          <w:szCs w:val="28"/>
        </w:rPr>
        <w:t xml:space="preserve"> </w:t>
      </w:r>
      <w:r w:rsidRPr="00257540">
        <w:rPr>
          <w:sz w:val="28"/>
          <w:szCs w:val="28"/>
        </w:rPr>
        <w:t xml:space="preserve">Считать утратившим силу </w:t>
      </w:r>
      <w:r w:rsidRPr="00781E24">
        <w:rPr>
          <w:sz w:val="28"/>
          <w:szCs w:val="28"/>
        </w:rPr>
        <w:t xml:space="preserve">решение Совета сельского поселения </w:t>
      </w:r>
      <w:proofErr w:type="spellStart"/>
      <w:r w:rsidR="007E4377" w:rsidRPr="001E7EF7">
        <w:rPr>
          <w:sz w:val="28"/>
          <w:szCs w:val="28"/>
        </w:rPr>
        <w:t>Кубиязовский</w:t>
      </w:r>
      <w:proofErr w:type="spellEnd"/>
      <w:r w:rsidRPr="001E7EF7">
        <w:rPr>
          <w:sz w:val="28"/>
          <w:szCs w:val="28"/>
        </w:rPr>
        <w:t xml:space="preserve"> сельсовет  муниципального района Аскинский район Республики Башкортостан  от </w:t>
      </w:r>
      <w:r w:rsidR="001E7EF7" w:rsidRPr="001E7EF7">
        <w:rPr>
          <w:sz w:val="28"/>
          <w:szCs w:val="28"/>
        </w:rPr>
        <w:t>30</w:t>
      </w:r>
      <w:r w:rsidRPr="001E7EF7">
        <w:rPr>
          <w:sz w:val="28"/>
          <w:szCs w:val="28"/>
        </w:rPr>
        <w:t xml:space="preserve"> ноября 2020 года № </w:t>
      </w:r>
      <w:r w:rsidR="001E7EF7" w:rsidRPr="001E7EF7">
        <w:rPr>
          <w:sz w:val="28"/>
          <w:szCs w:val="28"/>
        </w:rPr>
        <w:t>70</w:t>
      </w:r>
      <w:r w:rsidRPr="001E7EF7">
        <w:rPr>
          <w:sz w:val="28"/>
          <w:szCs w:val="28"/>
        </w:rPr>
        <w:t>.</w:t>
      </w:r>
    </w:p>
    <w:p w:rsidR="00257540" w:rsidRPr="007C00C4" w:rsidRDefault="00257540" w:rsidP="005745D1">
      <w:pPr>
        <w:tabs>
          <w:tab w:val="left" w:pos="709"/>
        </w:tabs>
        <w:spacing w:line="360" w:lineRule="auto"/>
        <w:ind w:firstLine="709"/>
        <w:jc w:val="both"/>
        <w:rPr>
          <w:sz w:val="28"/>
        </w:rPr>
      </w:pPr>
      <w:r w:rsidRPr="007C00C4">
        <w:rPr>
          <w:sz w:val="28"/>
        </w:rPr>
        <w:lastRenderedPageBreak/>
        <w:t xml:space="preserve">4. Контроль  исполнения настоящего решения возложить на постоянную комиссию Совета </w:t>
      </w:r>
      <w:r>
        <w:rPr>
          <w:sz w:val="28"/>
          <w:szCs w:val="28"/>
        </w:rPr>
        <w:t xml:space="preserve">сельского </w:t>
      </w:r>
      <w:r w:rsidRPr="00781E24">
        <w:rPr>
          <w:sz w:val="28"/>
          <w:szCs w:val="28"/>
        </w:rPr>
        <w:t xml:space="preserve">поселения </w:t>
      </w:r>
      <w:proofErr w:type="spellStart"/>
      <w:r w:rsidR="007E4377" w:rsidRPr="00781E24">
        <w:rPr>
          <w:sz w:val="28"/>
          <w:szCs w:val="28"/>
        </w:rPr>
        <w:t>Кубиязовский</w:t>
      </w:r>
      <w:proofErr w:type="spellEnd"/>
      <w:r w:rsidRPr="00781E24">
        <w:rPr>
          <w:sz w:val="28"/>
          <w:szCs w:val="28"/>
        </w:rPr>
        <w:t xml:space="preserve"> сельсовет</w:t>
      </w:r>
      <w:r w:rsidRPr="00781E24">
        <w:rPr>
          <w:sz w:val="28"/>
        </w:rPr>
        <w:t xml:space="preserve"> муниципального района Аскинский район Республики Башкортостан по социально-гуманитарным</w:t>
      </w:r>
      <w:r w:rsidRPr="007C00C4">
        <w:rPr>
          <w:sz w:val="28"/>
        </w:rPr>
        <w:t xml:space="preserve"> вопросам и охране правопорядка.</w:t>
      </w:r>
    </w:p>
    <w:p w:rsidR="00257540" w:rsidRPr="00951C19" w:rsidRDefault="00257540" w:rsidP="003B3036">
      <w:pPr>
        <w:ind w:firstLine="567"/>
        <w:jc w:val="both"/>
        <w:rPr>
          <w:color w:val="C00000"/>
          <w:sz w:val="28"/>
          <w:szCs w:val="28"/>
        </w:rPr>
      </w:pPr>
    </w:p>
    <w:p w:rsidR="00257540" w:rsidRDefault="00257540" w:rsidP="00257540">
      <w:pPr>
        <w:spacing w:line="360" w:lineRule="auto"/>
        <w:ind w:firstLine="567"/>
        <w:jc w:val="both"/>
        <w:rPr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sz w:val="28"/>
          <w:szCs w:val="28"/>
        </w:rPr>
      </w:pPr>
    </w:p>
    <w:p w:rsidR="005745D1" w:rsidRPr="00F36604" w:rsidRDefault="005745D1" w:rsidP="005745D1">
      <w:pPr>
        <w:ind w:firstLine="709"/>
        <w:jc w:val="right"/>
        <w:rPr>
          <w:sz w:val="28"/>
          <w:szCs w:val="28"/>
        </w:rPr>
      </w:pPr>
      <w:r w:rsidRPr="00F36604">
        <w:rPr>
          <w:sz w:val="28"/>
          <w:szCs w:val="28"/>
        </w:rPr>
        <w:t>Глава</w:t>
      </w:r>
    </w:p>
    <w:p w:rsidR="005745D1" w:rsidRPr="00F36604" w:rsidRDefault="005745D1" w:rsidP="005745D1">
      <w:pPr>
        <w:ind w:firstLine="709"/>
        <w:jc w:val="right"/>
        <w:rPr>
          <w:sz w:val="28"/>
          <w:szCs w:val="28"/>
        </w:rPr>
      </w:pPr>
      <w:r w:rsidRPr="00F36604">
        <w:rPr>
          <w:sz w:val="28"/>
          <w:szCs w:val="28"/>
        </w:rPr>
        <w:t xml:space="preserve">сельского поселения </w:t>
      </w:r>
      <w:proofErr w:type="spellStart"/>
      <w:r w:rsidRPr="00F36604">
        <w:rPr>
          <w:sz w:val="28"/>
          <w:szCs w:val="28"/>
        </w:rPr>
        <w:t>Кубиязовский</w:t>
      </w:r>
      <w:proofErr w:type="spellEnd"/>
      <w:r w:rsidRPr="00F36604">
        <w:rPr>
          <w:sz w:val="28"/>
          <w:szCs w:val="28"/>
        </w:rPr>
        <w:t xml:space="preserve"> сельсовет</w:t>
      </w:r>
    </w:p>
    <w:p w:rsidR="005745D1" w:rsidRPr="00CF528F" w:rsidRDefault="005745D1" w:rsidP="005745D1">
      <w:pPr>
        <w:ind w:firstLine="709"/>
        <w:jc w:val="right"/>
        <w:rPr>
          <w:sz w:val="28"/>
          <w:szCs w:val="28"/>
        </w:rPr>
      </w:pPr>
      <w:r w:rsidRPr="00F36604">
        <w:rPr>
          <w:sz w:val="28"/>
          <w:szCs w:val="28"/>
        </w:rPr>
        <w:t>муниципального</w:t>
      </w:r>
      <w:r w:rsidRPr="00CF528F">
        <w:rPr>
          <w:sz w:val="28"/>
          <w:szCs w:val="28"/>
        </w:rPr>
        <w:t xml:space="preserve"> района </w:t>
      </w:r>
      <w:proofErr w:type="spellStart"/>
      <w:r w:rsidRPr="00CF528F">
        <w:rPr>
          <w:sz w:val="28"/>
          <w:szCs w:val="28"/>
        </w:rPr>
        <w:t>Аскинский</w:t>
      </w:r>
      <w:proofErr w:type="spellEnd"/>
      <w:r w:rsidRPr="00CF528F">
        <w:rPr>
          <w:sz w:val="28"/>
          <w:szCs w:val="28"/>
        </w:rPr>
        <w:t xml:space="preserve"> район</w:t>
      </w:r>
    </w:p>
    <w:p w:rsidR="005745D1" w:rsidRPr="00CF528F" w:rsidRDefault="005745D1" w:rsidP="005745D1">
      <w:pPr>
        <w:ind w:firstLine="709"/>
        <w:jc w:val="right"/>
        <w:rPr>
          <w:sz w:val="28"/>
          <w:szCs w:val="28"/>
        </w:rPr>
      </w:pPr>
      <w:r w:rsidRPr="00CF528F">
        <w:rPr>
          <w:sz w:val="28"/>
          <w:szCs w:val="28"/>
        </w:rPr>
        <w:t>Республики Башкортостан</w:t>
      </w:r>
    </w:p>
    <w:p w:rsidR="005745D1" w:rsidRDefault="005745D1" w:rsidP="005745D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Р.М.Габдулхаев</w:t>
      </w: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color w:val="C00000"/>
          <w:sz w:val="28"/>
          <w:szCs w:val="28"/>
        </w:rPr>
      </w:pPr>
    </w:p>
    <w:p w:rsidR="005745D1" w:rsidRDefault="005745D1" w:rsidP="00257540">
      <w:pPr>
        <w:pStyle w:val="3"/>
        <w:spacing w:line="240" w:lineRule="auto"/>
        <w:jc w:val="right"/>
        <w:rPr>
          <w:sz w:val="28"/>
          <w:szCs w:val="28"/>
        </w:rPr>
      </w:pPr>
    </w:p>
    <w:p w:rsidR="005745D1" w:rsidRDefault="005745D1" w:rsidP="005745D1">
      <w:pPr>
        <w:pStyle w:val="3"/>
        <w:spacing w:line="240" w:lineRule="auto"/>
        <w:ind w:left="0"/>
        <w:rPr>
          <w:sz w:val="28"/>
          <w:szCs w:val="28"/>
        </w:rPr>
      </w:pPr>
    </w:p>
    <w:p w:rsidR="005745D1" w:rsidRDefault="005745D1" w:rsidP="005745D1">
      <w:pPr>
        <w:pStyle w:val="3"/>
        <w:spacing w:line="240" w:lineRule="auto"/>
        <w:ind w:left="0"/>
        <w:rPr>
          <w:sz w:val="28"/>
          <w:szCs w:val="28"/>
        </w:rPr>
      </w:pPr>
    </w:p>
    <w:p w:rsidR="005745D1" w:rsidRDefault="005745D1" w:rsidP="005745D1">
      <w:pPr>
        <w:pStyle w:val="3"/>
        <w:spacing w:line="240" w:lineRule="auto"/>
        <w:ind w:left="0"/>
        <w:rPr>
          <w:sz w:val="28"/>
          <w:szCs w:val="28"/>
        </w:rPr>
      </w:pPr>
    </w:p>
    <w:p w:rsidR="00711688" w:rsidRDefault="00711688" w:rsidP="005745D1"/>
    <w:p w:rsidR="00711688" w:rsidRDefault="00711688" w:rsidP="005745D1"/>
    <w:p w:rsidR="00711688" w:rsidRDefault="00711688" w:rsidP="005745D1"/>
    <w:p w:rsidR="00711688" w:rsidRDefault="00711688" w:rsidP="005745D1"/>
    <w:p w:rsidR="00711688" w:rsidRDefault="00711688" w:rsidP="005745D1"/>
    <w:p w:rsidR="005745D1" w:rsidRPr="00267367" w:rsidRDefault="005745D1" w:rsidP="005745D1">
      <w:proofErr w:type="spellStart"/>
      <w:r w:rsidRPr="00267367">
        <w:t>с</w:t>
      </w:r>
      <w:proofErr w:type="gramStart"/>
      <w:r w:rsidRPr="00267367">
        <w:t>.К</w:t>
      </w:r>
      <w:proofErr w:type="gramEnd"/>
      <w:r w:rsidRPr="00267367">
        <w:t>убиязы</w:t>
      </w:r>
      <w:proofErr w:type="spellEnd"/>
    </w:p>
    <w:p w:rsidR="005745D1" w:rsidRPr="00267367" w:rsidRDefault="005745D1" w:rsidP="005745D1">
      <w:r>
        <w:t>18 марта 2021</w:t>
      </w:r>
      <w:r w:rsidRPr="00267367">
        <w:t xml:space="preserve"> года</w:t>
      </w:r>
    </w:p>
    <w:p w:rsidR="005745D1" w:rsidRPr="00710F69" w:rsidRDefault="005745D1" w:rsidP="005745D1">
      <w:pPr>
        <w:rPr>
          <w:sz w:val="20"/>
          <w:szCs w:val="20"/>
        </w:rPr>
      </w:pPr>
      <w:r w:rsidRPr="00267367">
        <w:t xml:space="preserve">№ </w:t>
      </w:r>
      <w:r>
        <w:t>98</w:t>
      </w:r>
    </w:p>
    <w:p w:rsidR="005745D1" w:rsidRPr="001810F4" w:rsidRDefault="005745D1" w:rsidP="005745D1">
      <w:pPr>
        <w:pStyle w:val="3"/>
        <w:spacing w:line="240" w:lineRule="auto"/>
        <w:ind w:left="0"/>
        <w:rPr>
          <w:sz w:val="28"/>
          <w:szCs w:val="28"/>
        </w:rPr>
      </w:pPr>
    </w:p>
    <w:sectPr w:rsidR="005745D1" w:rsidRPr="001810F4" w:rsidSect="00711688">
      <w:pgSz w:w="11906" w:h="16838" w:code="9"/>
      <w:pgMar w:top="851" w:right="851" w:bottom="426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540"/>
    <w:rsid w:val="00080167"/>
    <w:rsid w:val="001E7EF7"/>
    <w:rsid w:val="00257540"/>
    <w:rsid w:val="003B3036"/>
    <w:rsid w:val="00427ACD"/>
    <w:rsid w:val="005745D1"/>
    <w:rsid w:val="00711688"/>
    <w:rsid w:val="00781E24"/>
    <w:rsid w:val="007E4377"/>
    <w:rsid w:val="00B4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7540"/>
    <w:pPr>
      <w:spacing w:line="360" w:lineRule="auto"/>
      <w:ind w:left="709"/>
      <w:jc w:val="both"/>
    </w:pPr>
    <w:rPr>
      <w:sz w:val="30"/>
      <w:szCs w:val="20"/>
    </w:rPr>
  </w:style>
  <w:style w:type="character" w:customStyle="1" w:styleId="30">
    <w:name w:val="Основной текст с отступом 3 Знак"/>
    <w:basedOn w:val="a0"/>
    <w:link w:val="3"/>
    <w:rsid w:val="002575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7E4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57540"/>
    <w:pPr>
      <w:spacing w:line="360" w:lineRule="auto"/>
      <w:ind w:left="709"/>
      <w:jc w:val="both"/>
    </w:pPr>
    <w:rPr>
      <w:sz w:val="30"/>
      <w:szCs w:val="20"/>
    </w:rPr>
  </w:style>
  <w:style w:type="character" w:customStyle="1" w:styleId="30">
    <w:name w:val="Основной текст с отступом 3 Знак"/>
    <w:basedOn w:val="a0"/>
    <w:link w:val="3"/>
    <w:rsid w:val="0025754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user</cp:lastModifiedBy>
  <cp:revision>7</cp:revision>
  <dcterms:created xsi:type="dcterms:W3CDTF">2021-03-24T12:38:00Z</dcterms:created>
  <dcterms:modified xsi:type="dcterms:W3CDTF">2021-03-26T05:22:00Z</dcterms:modified>
</cp:coreProperties>
</file>